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tabs>
          <w:tab w:val="left" w:leader="none" w:pos="2530"/>
          <w:tab w:val="center" w:leader="none" w:pos="5400"/>
        </w:tabs>
        <w:spacing w:line="240" w:lineRule="auto"/>
        <w:rPr>
          <w:b w:val="1"/>
          <w:bCs w:val="1"/>
        </w:rPr>
      </w:pPr>
      <w:bookmarkStart w:colFirst="0" w:colLast="0" w:name="_1hf4sm5if0a0" w:id="0"/>
      <w:bookmarkEnd w:id="0"/>
      <w:r w:rsidDel="00000000" w:rsidR="00000000" w:rsidRPr="00000000">
        <w:rPr>
          <w:b w:val="1"/>
          <w:bCs w:val="1"/>
          <w:rtl w:val="0"/>
        </w:rPr>
        <w:t xml:space="preserve">ASHRAE SSPC 90.1 - ENVELOPE SUBCOMMITTEE</w:t>
      </w:r>
    </w:p>
    <w:p w:rsidR="00000000" w:rsidDel="00000000" w:rsidP="00000000" w:rsidRDefault="00000000" w:rsidRPr="00000000" w14:paraId="00000002">
      <w:pPr>
        <w:pStyle w:val="Heading3"/>
        <w:widowControl w:val="0"/>
        <w:tabs>
          <w:tab w:val="center" w:leader="none" w:pos="5400"/>
        </w:tabs>
        <w:spacing w:line="240" w:lineRule="auto"/>
        <w:ind w:left="0" w:firstLine="0"/>
        <w:rPr/>
      </w:pPr>
      <w:bookmarkStart w:colFirst="0" w:colLast="0" w:name="_j4uhmp7jr5t7" w:id="1"/>
      <w:bookmarkEnd w:id="1"/>
      <w:r w:rsidDel="00000000" w:rsidR="00000000" w:rsidRPr="00000000">
        <w:rPr>
          <w:b w:val="1"/>
          <w:bCs w:val="1"/>
          <w:rtl w:val="0"/>
        </w:rPr>
        <w:t xml:space="preserve">Meeting Notice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142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980"/>
        <w:gridCol w:w="1800"/>
        <w:gridCol w:w="1590"/>
        <w:gridCol w:w="4080"/>
        <w:gridCol w:w="3180"/>
        <w:gridCol w:w="1665"/>
        <w:tblGridChange w:id="0">
          <w:tblGrid>
            <w:gridCol w:w="1980"/>
            <w:gridCol w:w="1800"/>
            <w:gridCol w:w="1590"/>
            <w:gridCol w:w="4080"/>
            <w:gridCol w:w="3180"/>
            <w:gridCol w:w="1665"/>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b w:val="1"/>
                <w:bCs w:val="1"/>
                <w:sz w:val="20"/>
                <w:szCs w:val="20"/>
                <w:rtl w:val="0"/>
              </w:rPr>
              <w:t xml:space="preserve">Meeting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sz w:val="20"/>
                <w:szCs w:val="20"/>
                <w:rtl w:val="0"/>
              </w:rPr>
              <w:t xml:space="preserve">Time (CST)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r w:rsidDel="00000000" w:rsidR="00000000" w:rsidRPr="00000000">
              <w:rPr>
                <w:b w:val="1"/>
                <w:bCs w:val="1"/>
                <w:sz w:val="20"/>
                <w:szCs w:val="20"/>
                <w:rtl w:val="0"/>
              </w:rPr>
              <w:t xml:space="preserve">Location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sz w:val="20"/>
                <w:szCs w:val="20"/>
                <w:rtl w:val="0"/>
              </w:rPr>
              <w:t xml:space="preserve">Link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b w:val="1"/>
                <w:bCs w:val="1"/>
                <w:sz w:val="16"/>
                <w:szCs w:val="16"/>
                <w:rtl w:val="0"/>
              </w:rPr>
              <w:t xml:space="preserve">Agenda /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sz w:val="20"/>
                <w:szCs w:val="20"/>
                <w:rtl w:val="0"/>
              </w:rPr>
              <w:t xml:space="preserve">Note Taker</w:t>
            </w:r>
            <w:r w:rsidDel="00000000" w:rsidR="00000000" w:rsidRPr="00000000">
              <w:rPr>
                <w:rtl w:val="0"/>
              </w:rPr>
            </w:r>
          </w:p>
        </w:tc>
      </w:tr>
      <w:tr>
        <w:trPr>
          <w:cantSplit w:val="0"/>
          <w:trHeight w:val="415.2685546874999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r w:rsidDel="00000000" w:rsidR="00000000" w:rsidRPr="00000000">
              <w:rPr>
                <w:sz w:val="20"/>
                <w:szCs w:val="20"/>
                <w:rtl w:val="0"/>
              </w:rPr>
              <w:t xml:space="preserve">September 30, 2026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sz w:val="20"/>
                <w:szCs w:val="20"/>
                <w:rtl w:val="0"/>
              </w:rPr>
              <w:t xml:space="preserve">9:00am-6:00pm</w:t>
            </w:r>
            <w:r w:rsidDel="00000000" w:rsidR="00000000" w:rsidRPr="00000000">
              <w:rPr>
                <w:rtl w:val="0"/>
              </w:rPr>
            </w:r>
          </w:p>
        </w:tc>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sz w:val="20"/>
                <w:szCs w:val="20"/>
                <w:rtl w:val="0"/>
              </w:rPr>
              <w:t xml:space="preserve">Atlanta, ASHRAE HQ</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rPr>
                <w:sz w:val="18"/>
                <w:szCs w:val="18"/>
              </w:rPr>
            </w:pPr>
            <w:hyperlink r:id="rId6">
              <w:r w:rsidDel="00000000" w:rsidR="00000000" w:rsidRPr="00000000">
                <w:rPr>
                  <w:color w:val="1155cc"/>
                  <w:sz w:val="18"/>
                  <w:szCs w:val="18"/>
                  <w:u w:val="single"/>
                  <w:rtl w:val="0"/>
                </w:rPr>
                <w:t xml:space="preserve">https://ashrae.webex.com/ashrae/j.php?MTID=m9a2ad7eb4aaa4034a20051e817126f58</w:t>
              </w:r>
            </w:hyperlink>
            <w:r w:rsidDel="00000000" w:rsidR="00000000" w:rsidRPr="00000000">
              <w:rPr>
                <w:rtl w:val="0"/>
              </w:rPr>
            </w:r>
          </w:p>
        </w:tc>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0E">
            <w:pPr>
              <w:widowControl w:val="0"/>
              <w:rPr>
                <w:sz w:val="20"/>
                <w:szCs w:val="20"/>
              </w:rPr>
            </w:pPr>
            <w:hyperlink r:id="rId7">
              <w:r w:rsidDel="00000000" w:rsidR="00000000" w:rsidRPr="00000000">
                <w:rPr>
                  <w:color w:val="0000ee"/>
                  <w:sz w:val="20"/>
                  <w:szCs w:val="20"/>
                  <w:u w:val="single"/>
                  <w:rtl w:val="0"/>
                </w:rPr>
                <w:t xml:space="preserve">20260930_ESC Fall Meeting</w:t>
              </w:r>
            </w:hyperlink>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0F">
            <w:pPr>
              <w:widowControl w:val="0"/>
              <w:rPr>
                <w:sz w:val="20"/>
                <w:szCs w:val="20"/>
              </w:rPr>
            </w:pPr>
            <w:r w:rsidDel="00000000" w:rsidR="00000000" w:rsidRPr="00000000">
              <w:rPr>
                <w:sz w:val="20"/>
                <w:szCs w:val="20"/>
                <w:rtl w:val="0"/>
              </w:rPr>
              <w:t xml:space="preserve">Pazera, Marcin</w:t>
            </w:r>
            <w:r w:rsidDel="00000000" w:rsidR="00000000" w:rsidRPr="00000000">
              <w:rPr>
                <w:rtl w:val="0"/>
              </w:rPr>
            </w:r>
          </w:p>
        </w:tc>
      </w:tr>
      <w:tr>
        <w:trPr>
          <w:cantSplit w:val="0"/>
          <w:trHeight w:val="415.2685546874999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rPr>
                <w:sz w:val="20"/>
                <w:szCs w:val="20"/>
              </w:rPr>
            </w:pPr>
            <w:r w:rsidDel="00000000" w:rsidR="00000000" w:rsidRPr="00000000">
              <w:rPr>
                <w:sz w:val="20"/>
                <w:szCs w:val="20"/>
                <w:rtl w:val="0"/>
              </w:rPr>
              <w:t xml:space="preserve">October 1, 2026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sz w:val="20"/>
                <w:szCs w:val="20"/>
                <w:rtl w:val="0"/>
              </w:rPr>
              <w:t xml:space="preserve">1:30pm-6:00pm</w:t>
            </w:r>
          </w:p>
        </w:tc>
        <w:tc>
          <w:tcPr>
            <w:vMerge w:val="continue"/>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before="0" w:line="240" w:lineRule="auto"/>
              <w:ind w:left="0" w:firstLine="0"/>
              <w:rPr>
                <w:sz w:val="20"/>
                <w:szCs w:val="20"/>
              </w:rPr>
            </w:pPr>
            <w:r w:rsidDel="00000000" w:rsidR="00000000" w:rsidRPr="00000000">
              <w:rPr>
                <w:sz w:val="21"/>
                <w:szCs w:val="21"/>
                <w:highlight w:val="white"/>
                <w:rtl w:val="0"/>
              </w:rPr>
              <w:t xml:space="preserve">JW Marriott Austin, JW - 204 - L2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3">
            <w:pPr>
              <w:rPr>
                <w:sz w:val="20"/>
                <w:szCs w:val="20"/>
              </w:rPr>
            </w:pPr>
            <w:hyperlink r:id="rId8">
              <w:r w:rsidDel="00000000" w:rsidR="00000000" w:rsidRPr="00000000">
                <w:rPr>
                  <w:color w:val="1155cc"/>
                  <w:sz w:val="18"/>
                  <w:szCs w:val="18"/>
                  <w:u w:val="single"/>
                  <w:rtl w:val="0"/>
                </w:rPr>
                <w:t xml:space="preserve">https://ashrae.webex.com/ashrae/j.php?MTID=m9a2ad7eb4aaa4034a20051e817126f58</w:t>
              </w:r>
            </w:hyperlink>
            <w:r w:rsidDel="00000000" w:rsidR="00000000" w:rsidRPr="00000000">
              <w:rPr>
                <w:rtl w:val="0"/>
              </w:rPr>
            </w:r>
          </w:p>
        </w:tc>
        <w:tc>
          <w:tcPr>
            <w:vMerge w:val="continue"/>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before="0" w:line="240" w:lineRule="auto"/>
              <w:ind w:left="0" w:firstLine="0"/>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rFonts w:ascii="Calibri" w:cs="Calibri" w:eastAsia="Calibri" w:hAnsi="Calibri"/>
                <w:sz w:val="20"/>
                <w:szCs w:val="20"/>
                <w:rtl w:val="0"/>
              </w:rPr>
              <w:t xml:space="preserve">Dixon, Darryl</w:t>
            </w:r>
            <w:r w:rsidDel="00000000" w:rsidR="00000000" w:rsidRPr="00000000">
              <w:rPr>
                <w:rtl w:val="0"/>
              </w:rPr>
            </w:r>
          </w:p>
        </w:tc>
      </w:tr>
    </w:tbl>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hyperlink r:id="rId9">
        <w:r w:rsidDel="00000000" w:rsidR="00000000" w:rsidRPr="00000000">
          <w:rPr>
            <w:color w:val="0000ee"/>
            <w:u w:val="single"/>
            <w:rtl w:val="0"/>
          </w:rPr>
          <w:t xml:space="preserve">90.1 ESC Dashboard</w:t>
        </w:r>
      </w:hyperlink>
      <w:r w:rsidDel="00000000" w:rsidR="00000000" w:rsidRPr="00000000">
        <w:rPr>
          <w:rtl w:val="0"/>
        </w:rPr>
        <w:t xml:space="preserve"> for previous meeting notes, future Notetaker assignments, ESC Work Item summaries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Standing notices from ASHRAE: </w:t>
      </w:r>
    </w:p>
    <w:p w:rsidR="00000000" w:rsidDel="00000000" w:rsidP="00000000" w:rsidRDefault="00000000" w:rsidRPr="00000000" w14:paraId="0000001B">
      <w:pPr>
        <w:ind w:left="720" w:firstLine="0"/>
        <w:rPr>
          <w:i w:val="1"/>
          <w:iCs w:val="1"/>
        </w:rPr>
      </w:pPr>
      <w:hyperlink r:id="rId10">
        <w:r w:rsidDel="00000000" w:rsidR="00000000" w:rsidRPr="00000000">
          <w:rPr>
            <w:color w:val="1155cc"/>
            <w:u w:val="single"/>
            <w:rtl w:val="0"/>
          </w:rPr>
          <w:t xml:space="preserve">ASHRAE Code of Ethics</w:t>
        </w:r>
      </w:hyperlink>
      <w:r w:rsidDel="00000000" w:rsidR="00000000" w:rsidRPr="00000000">
        <w:rPr>
          <w:rtl w:val="0"/>
        </w:rPr>
        <w:t xml:space="preserve"> - </w:t>
      </w:r>
      <w:r w:rsidDel="00000000" w:rsidR="00000000" w:rsidRPr="00000000">
        <w:rPr>
          <w:i w:val="1"/>
          <w:iCs w:val="1"/>
          <w:rtl w:val="0"/>
        </w:rPr>
        <w:t xml:space="preserve">Commitment to the ASHRAE Code of Ethics – In this and all other ASHRAE meetings, we will act with honesty, fairness, courtesy, competence, inclusiveness and respect for others, which exemplify our core values of excellence, commitment, integrity, collaboration, volunteerism and diversity, and we shall avoid all real or perceived conflicts of interests. (See full Code of Ethics: </w:t>
      </w:r>
      <w:hyperlink r:id="rId11">
        <w:r w:rsidDel="00000000" w:rsidR="00000000" w:rsidRPr="00000000">
          <w:rPr>
            <w:i w:val="1"/>
            <w:iCs w:val="1"/>
            <w:color w:val="0563c1"/>
            <w:u w:val="single"/>
            <w:rtl w:val="0"/>
          </w:rPr>
          <w:t xml:space="preserve">http://www.ashrae.org/codeofethics</w:t>
        </w:r>
      </w:hyperlink>
      <w:r w:rsidDel="00000000" w:rsidR="00000000" w:rsidRPr="00000000">
        <w:rPr>
          <w:i w:val="1"/>
          <w:iCs w:val="1"/>
          <w:rtl w:val="0"/>
        </w:rPr>
        <w:t xml:space="preserve">)</w:t>
      </w:r>
    </w:p>
    <w:p w:rsidR="00000000" w:rsidDel="00000000" w:rsidP="00000000" w:rsidRDefault="00000000" w:rsidRPr="00000000" w14:paraId="0000001C">
      <w:pPr>
        <w:ind w:left="720" w:firstLine="0"/>
        <w:rPr>
          <w:i w:val="1"/>
          <w:iCs w:val="1"/>
        </w:rPr>
      </w:pPr>
      <w:r w:rsidDel="00000000" w:rsidR="00000000" w:rsidRPr="00000000">
        <w:rPr>
          <w:i w:val="1"/>
          <w:iCs w:val="1"/>
          <w:rtl w:val="0"/>
        </w:rPr>
        <w:t xml:space="preserve"> </w:t>
      </w:r>
    </w:p>
    <w:p w:rsidR="00000000" w:rsidDel="00000000" w:rsidP="00000000" w:rsidRDefault="00000000" w:rsidRPr="00000000" w14:paraId="0000001D">
      <w:pPr>
        <w:ind w:left="720" w:firstLine="0"/>
        <w:rPr>
          <w:i w:val="1"/>
          <w:iCs w:val="1"/>
        </w:rPr>
      </w:pPr>
      <w:r w:rsidDel="00000000" w:rsidR="00000000" w:rsidRPr="00000000">
        <w:rPr>
          <w:i w:val="1"/>
          <w:iCs w:val="1"/>
          <w:rtl w:val="0"/>
        </w:rPr>
        <w:t xml:space="preserve">ASHRAE’s Antitrust policy:</w:t>
      </w:r>
      <w:r w:rsidDel="00000000" w:rsidR="00000000" w:rsidRPr="00000000">
        <w:rPr>
          <w:rtl w:val="0"/>
        </w:rPr>
        <w:t xml:space="preserve"> </w:t>
      </w:r>
      <w:r w:rsidDel="00000000" w:rsidR="00000000" w:rsidRPr="00000000">
        <w:rPr>
          <w:i w:val="1"/>
          <w:iCs w:val="1"/>
          <w:rtl w:val="0"/>
        </w:rPr>
        <w:t xml:space="preserve">ASHRAE agrees to comply with the Antitrust Policy as stated in ANSI Essential Requirements. Antitrust guidelines presentation: </w:t>
      </w:r>
      <w:hyperlink r:id="rId12">
        <w:r w:rsidDel="00000000" w:rsidR="00000000" w:rsidRPr="00000000">
          <w:rPr>
            <w:i w:val="1"/>
            <w:iCs w:val="1"/>
            <w:color w:val="0563c1"/>
            <w:u w:val="single"/>
            <w:rtl w:val="0"/>
          </w:rPr>
          <w:t xml:space="preserve">https://youtu.be/ykisOzjHyZM</w:t>
        </w:r>
      </w:hyperlink>
      <w:r w:rsidDel="00000000" w:rsidR="00000000" w:rsidRPr="00000000">
        <w:rPr>
          <w:i w:val="1"/>
          <w:iCs w:val="1"/>
          <w:rtl w:val="0"/>
        </w:rPr>
        <w:t xml:space="preserve">.</w:t>
      </w:r>
    </w:p>
    <w:p w:rsidR="00000000" w:rsidDel="00000000" w:rsidP="00000000" w:rsidRDefault="00000000" w:rsidRPr="00000000" w14:paraId="0000001E">
      <w:pPr>
        <w:ind w:left="720" w:firstLine="0"/>
        <w:rPr>
          <w:i w:val="1"/>
          <w:iCs w:val="1"/>
        </w:rPr>
      </w:pPr>
      <w:r w:rsidDel="00000000" w:rsidR="00000000" w:rsidRPr="00000000">
        <w:rPr>
          <w:i w:val="1"/>
          <w:iCs w:val="1"/>
          <w:rtl w:val="0"/>
        </w:rPr>
        <w:t xml:space="preserve"> </w:t>
      </w:r>
    </w:p>
    <w:p w:rsidR="00000000" w:rsidDel="00000000" w:rsidP="00000000" w:rsidRDefault="00000000" w:rsidRPr="00000000" w14:paraId="0000001F">
      <w:pPr>
        <w:ind w:left="720" w:firstLine="0"/>
        <w:rPr/>
      </w:pPr>
      <w:r w:rsidDel="00000000" w:rsidR="00000000" w:rsidRPr="00000000">
        <w:rPr>
          <w:rtl w:val="0"/>
        </w:rPr>
        <w:t xml:space="preserve">Recording (Audio, Video, Screenshots) of ASHRAE meetings, including online meetings, is </w:t>
      </w:r>
      <w:r w:rsidDel="00000000" w:rsidR="00000000" w:rsidRPr="00000000">
        <w:rPr>
          <w:u w:val="single"/>
          <w:rtl w:val="0"/>
        </w:rPr>
        <w:t xml:space="preserve">strictly prohibited</w:t>
      </w:r>
      <w:r w:rsidDel="00000000" w:rsidR="00000000" w:rsidRPr="00000000">
        <w:rPr>
          <w:rtl w:val="0"/>
        </w:rPr>
        <w:t xml:space="preserv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pStyle w:val="Heading3"/>
        <w:widowControl w:val="0"/>
        <w:spacing w:before="0" w:line="240" w:lineRule="auto"/>
        <w:rPr>
          <w:u w:val="single"/>
        </w:rPr>
      </w:pPr>
      <w:bookmarkStart w:colFirst="0" w:colLast="0" w:name="_yuypyzr6m14z" w:id="2"/>
      <w:bookmarkEnd w:id="2"/>
      <w:r w:rsidDel="00000000" w:rsidR="00000000" w:rsidRPr="00000000">
        <w:br w:type="page"/>
      </w:r>
      <w:r w:rsidDel="00000000" w:rsidR="00000000" w:rsidRPr="00000000">
        <w:rPr>
          <w:rtl w:val="0"/>
        </w:rPr>
      </w:r>
    </w:p>
    <w:p w:rsidR="00000000" w:rsidDel="00000000" w:rsidP="00000000" w:rsidRDefault="00000000" w:rsidRPr="00000000" w14:paraId="00000023">
      <w:pPr>
        <w:spacing w:line="240" w:lineRule="auto"/>
        <w:rPr/>
      </w:pPr>
      <w:r w:rsidDel="00000000" w:rsidR="00000000" w:rsidRPr="00000000">
        <w:rPr>
          <w:rtl w:val="0"/>
        </w:rPr>
      </w:r>
    </w:p>
    <w:tbl>
      <w:tblPr>
        <w:tblStyle w:val="Table2"/>
        <w:tblW w:w="14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8130"/>
        <w:tblGridChange w:id="0">
          <w:tblGrid>
            <w:gridCol w:w="6285"/>
            <w:gridCol w:w="813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4">
            <w:pPr>
              <w:pStyle w:val="Heading3"/>
              <w:widowControl w:val="0"/>
              <w:spacing w:before="0" w:line="240" w:lineRule="auto"/>
              <w:rPr/>
            </w:pPr>
            <w:bookmarkStart w:colFirst="0" w:colLast="0" w:name="_e8tdk0isqhto" w:id="3"/>
            <w:bookmarkEnd w:id="3"/>
            <w:r w:rsidDel="00000000" w:rsidR="00000000" w:rsidRPr="00000000">
              <w:rPr>
                <w:rtl w:val="0"/>
              </w:rPr>
              <w:t xml:space="preserve">Wednesday 9/30/2026, 9 am - 6 pm ET </w:t>
            </w:r>
          </w:p>
          <w:p w:rsidR="00000000" w:rsidDel="00000000" w:rsidP="00000000" w:rsidRDefault="00000000" w:rsidRPr="00000000" w14:paraId="00000025">
            <w:pPr>
              <w:spacing w:line="240" w:lineRule="auto"/>
              <w:rPr>
                <w:color w:val="ff0000"/>
              </w:rPr>
            </w:pPr>
            <w:r w:rsidDel="00000000" w:rsidR="00000000" w:rsidRPr="00000000">
              <w:rPr>
                <w:color w:val="ff0000"/>
                <w:sz w:val="28"/>
                <w:szCs w:val="28"/>
                <w:rtl w:val="0"/>
              </w:rPr>
              <w:t xml:space="preserve">Agenda Led by Nathan Kahre</w:t>
            </w:r>
            <w:r w:rsidDel="00000000" w:rsidR="00000000" w:rsidRPr="00000000">
              <w:rPr>
                <w:rtl w:val="0"/>
              </w:rPr>
            </w:r>
          </w:p>
          <w:p w:rsidR="00000000" w:rsidDel="00000000" w:rsidP="00000000" w:rsidRDefault="00000000" w:rsidRPr="00000000" w14:paraId="00000026">
            <w:pPr>
              <w:pStyle w:val="Heading3"/>
              <w:widowControl w:val="0"/>
              <w:spacing w:before="0" w:line="240" w:lineRule="auto"/>
              <w:rPr/>
            </w:pPr>
            <w:bookmarkStart w:colFirst="0" w:colLast="0" w:name="_d1w44i35gd7" w:id="4"/>
            <w:bookmarkEnd w:id="4"/>
            <w:r w:rsidDel="00000000" w:rsidR="00000000" w:rsidRPr="00000000">
              <w:rPr>
                <w:rtl w:val="0"/>
              </w:rPr>
              <w:t xml:space="preserve">Agenda Items - times are approximate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7">
            <w:pPr>
              <w:pStyle w:val="Heading3"/>
              <w:widowControl w:val="0"/>
              <w:spacing w:before="0" w:line="240" w:lineRule="auto"/>
              <w:rPr/>
            </w:pPr>
            <w:bookmarkStart w:colFirst="0" w:colLast="0" w:name="_6bd73zuy2fua" w:id="5"/>
            <w:bookmarkEnd w:id="5"/>
            <w:r w:rsidDel="00000000" w:rsidR="00000000" w:rsidRPr="00000000">
              <w:rPr>
                <w:rtl w:val="0"/>
              </w:rPr>
              <w:t xml:space="preserve">Notes</w:t>
            </w:r>
          </w:p>
        </w:tc>
      </w:tr>
      <w:tr>
        <w:trPr>
          <w:cantSplit w:val="0"/>
          <w:trHeight w:val="47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numPr>
                <w:ilvl w:val="0"/>
                <w:numId w:val="3"/>
              </w:numPr>
              <w:spacing w:line="240" w:lineRule="auto"/>
              <w:ind w:left="270"/>
              <w:rPr>
                <w:b w:val="1"/>
                <w:bCs w:val="1"/>
                <w:sz w:val="22"/>
                <w:szCs w:val="22"/>
              </w:rPr>
            </w:pPr>
            <w:r w:rsidDel="00000000" w:rsidR="00000000" w:rsidRPr="00000000">
              <w:rPr>
                <w:b w:val="1"/>
                <w:bCs w:val="1"/>
                <w:rtl w:val="0"/>
              </w:rPr>
              <w:t xml:space="preserve">Introductions/Attendance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numPr>
                <w:ilvl w:val="0"/>
                <w:numId w:val="3"/>
              </w:numPr>
              <w:spacing w:line="240" w:lineRule="auto"/>
              <w:ind w:left="270"/>
              <w:rPr>
                <w:b w:val="1"/>
                <w:bCs w:val="1"/>
                <w:sz w:val="22"/>
                <w:szCs w:val="22"/>
              </w:rPr>
            </w:pPr>
            <w:r w:rsidDel="00000000" w:rsidR="00000000" w:rsidRPr="00000000">
              <w:rPr>
                <w:b w:val="1"/>
                <w:bCs w:val="1"/>
                <w:rtl w:val="0"/>
              </w:rPr>
              <w:t xml:space="preserve">Determination of quorum and review of agenda (9 Needed)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numPr>
                <w:ilvl w:val="0"/>
                <w:numId w:val="3"/>
              </w:numPr>
              <w:spacing w:line="240" w:lineRule="auto"/>
              <w:ind w:left="270"/>
              <w:rPr>
                <w:b w:val="1"/>
                <w:bCs w:val="1"/>
                <w:sz w:val="22"/>
                <w:szCs w:val="22"/>
              </w:rPr>
            </w:pPr>
            <w:r w:rsidDel="00000000" w:rsidR="00000000" w:rsidRPr="00000000">
              <w:rPr>
                <w:b w:val="1"/>
                <w:bCs w:val="1"/>
                <w:rtl w:val="0"/>
              </w:rPr>
              <w:t xml:space="preserve">Confirm meeting note taker, past notes comments, and announcements</w:t>
            </w:r>
          </w:p>
          <w:p w:rsidR="00000000" w:rsidDel="00000000" w:rsidP="00000000" w:rsidRDefault="00000000" w:rsidRPr="00000000" w14:paraId="0000002D">
            <w:pPr>
              <w:widowControl w:val="0"/>
              <w:numPr>
                <w:ilvl w:val="1"/>
                <w:numId w:val="3"/>
              </w:numPr>
              <w:spacing w:line="240" w:lineRule="auto"/>
              <w:ind w:left="1080" w:hanging="360"/>
              <w:rPr>
                <w:b w:val="1"/>
                <w:bCs w:val="1"/>
                <w:u w:val="none"/>
              </w:rPr>
            </w:pPr>
            <w:hyperlink r:id="rId13">
              <w:r w:rsidDel="00000000" w:rsidR="00000000" w:rsidRPr="00000000">
                <w:rPr>
                  <w:b w:val="1"/>
                  <w:bCs w:val="1"/>
                  <w:color w:val="1155cc"/>
                  <w:u w:val="single"/>
                  <w:rtl w:val="0"/>
                </w:rPr>
                <w:t xml:space="preserve">Future meetings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numPr>
                <w:ilvl w:val="0"/>
                <w:numId w:val="3"/>
              </w:numPr>
              <w:tabs>
                <w:tab w:val="right" w:leader="none" w:pos="10800"/>
              </w:tabs>
              <w:spacing w:line="240" w:lineRule="auto"/>
              <w:ind w:left="270"/>
              <w:rPr>
                <w:b w:val="1"/>
                <w:bCs w:val="1"/>
                <w:sz w:val="22"/>
                <w:szCs w:val="22"/>
              </w:rPr>
            </w:pPr>
            <w:r w:rsidDel="00000000" w:rsidR="00000000" w:rsidRPr="00000000">
              <w:rPr>
                <w:b w:val="1"/>
                <w:bCs w:val="1"/>
                <w:rtl w:val="0"/>
              </w:rPr>
              <w:t xml:space="preserve">ESC Work Items </w:t>
            </w:r>
          </w:p>
          <w:p w:rsidR="00000000" w:rsidDel="00000000" w:rsidP="00000000" w:rsidRDefault="00000000" w:rsidRPr="00000000" w14:paraId="00000030">
            <w:pPr>
              <w:widowControl w:val="0"/>
              <w:numPr>
                <w:ilvl w:val="1"/>
                <w:numId w:val="3"/>
              </w:numPr>
              <w:tabs>
                <w:tab w:val="right" w:leader="none" w:pos="10800"/>
              </w:tabs>
              <w:spacing w:line="240" w:lineRule="auto"/>
              <w:ind w:left="810" w:hanging="360"/>
              <w:rPr>
                <w:highlight w:val="white"/>
              </w:rPr>
            </w:pPr>
            <w:r w:rsidDel="00000000" w:rsidR="00000000" w:rsidRPr="00000000">
              <w:rPr>
                <w:rtl w:val="0"/>
              </w:rPr>
              <w:t xml:space="preserve">Opaque Assembly (Flores and Kahre)</w:t>
              <w:br w:type="textWrapping"/>
            </w:r>
            <w:hyperlink r:id="rId14">
              <w:r w:rsidDel="00000000" w:rsidR="00000000" w:rsidRPr="00000000">
                <w:rPr>
                  <w:color w:val="0000ee"/>
                  <w:u w:val="single"/>
                  <w:rtl w:val="0"/>
                </w:rPr>
                <w:t xml:space="preserve">IG001_Opaque Assembly Optimization</w:t>
              </w:r>
            </w:hyperlink>
            <w:r w:rsidDel="00000000" w:rsidR="00000000" w:rsidRPr="00000000">
              <w:rPr>
                <w:rtl w:val="0"/>
              </w:rPr>
            </w:r>
          </w:p>
          <w:p w:rsidR="00000000" w:rsidDel="00000000" w:rsidP="00000000" w:rsidRDefault="00000000" w:rsidRPr="00000000" w14:paraId="00000031">
            <w:pPr>
              <w:widowControl w:val="0"/>
              <w:tabs>
                <w:tab w:val="right" w:leader="none" w:pos="10800"/>
              </w:tabs>
              <w:spacing w:line="240" w:lineRule="auto"/>
              <w:ind w:left="270"/>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tabs>
                <w:tab w:val="right" w:leader="none" w:pos="10800"/>
              </w:tabs>
              <w:spacing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tabs>
                <w:tab w:val="right" w:leader="none" w:pos="10800"/>
              </w:tabs>
              <w:spacing w:line="240" w:lineRule="auto"/>
              <w:ind w:left="720" w:hanging="450"/>
              <w:rPr>
                <w:b w:val="1"/>
                <w:bCs w:val="1"/>
              </w:rPr>
            </w:pPr>
            <w:r w:rsidDel="00000000" w:rsidR="00000000" w:rsidRPr="00000000">
              <w:rPr>
                <w:b w:val="1"/>
                <w:bCs w:val="1"/>
                <w:rtl w:val="0"/>
              </w:rPr>
              <w:t xml:space="preserve">Lunch: 12 - 1:30 pm 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tabs>
                <w:tab w:val="right" w:leader="none" w:pos="10800"/>
              </w:tabs>
              <w:spacing w:line="240" w:lineRule="auto"/>
              <w:rPr/>
            </w:pPr>
            <w:r w:rsidDel="00000000" w:rsidR="00000000" w:rsidRPr="00000000">
              <w:rPr>
                <w:b w:val="1"/>
                <w:bCs w:val="1"/>
                <w:highlight w:val="white"/>
                <w:rtl w:val="0"/>
              </w:rPr>
              <w:t xml:space="preserve">6. </w:t>
            </w:r>
            <w:r w:rsidDel="00000000" w:rsidR="00000000" w:rsidRPr="00000000">
              <w:rPr>
                <w:b w:val="1"/>
                <w:bCs w:val="1"/>
                <w:rtl w:val="0"/>
              </w:rPr>
              <w:t xml:space="preserve">ESC Work Items (continued)</w:t>
            </w:r>
            <w:r w:rsidDel="00000000" w:rsidR="00000000" w:rsidRPr="00000000">
              <w:rPr>
                <w:rtl w:val="0"/>
              </w:rPr>
            </w:r>
          </w:p>
          <w:p w:rsidR="00000000" w:rsidDel="00000000" w:rsidP="00000000" w:rsidRDefault="00000000" w:rsidRPr="00000000" w14:paraId="00000036">
            <w:pPr>
              <w:widowControl w:val="0"/>
              <w:numPr>
                <w:ilvl w:val="0"/>
                <w:numId w:val="5"/>
              </w:numPr>
              <w:tabs>
                <w:tab w:val="right" w:leader="none" w:pos="10800"/>
              </w:tabs>
              <w:spacing w:line="240" w:lineRule="auto"/>
              <w:ind w:left="720" w:hanging="360"/>
              <w:rPr/>
            </w:pPr>
            <w:r w:rsidDel="00000000" w:rsidR="00000000" w:rsidRPr="00000000">
              <w:rPr>
                <w:b w:val="1"/>
                <w:bCs w:val="1"/>
                <w:highlight w:val="yellow"/>
                <w:rtl w:val="0"/>
              </w:rPr>
              <w:t xml:space="preserve">Time Specific 2pm</w:t>
            </w:r>
            <w:r w:rsidDel="00000000" w:rsidR="00000000" w:rsidRPr="00000000">
              <w:rPr>
                <w:b w:val="1"/>
                <w:bCs w:val="1"/>
                <w:rtl w:val="0"/>
              </w:rPr>
              <w:t xml:space="preserve">: </w:t>
            </w:r>
            <w:r w:rsidDel="00000000" w:rsidR="00000000" w:rsidRPr="00000000">
              <w:rPr>
                <w:rtl w:val="0"/>
              </w:rPr>
              <w:t xml:space="preserve">Tapered Insulation </w:t>
            </w:r>
            <w:hyperlink r:id="rId15">
              <w:r w:rsidDel="00000000" w:rsidR="00000000" w:rsidRPr="00000000">
                <w:rPr>
                  <w:color w:val="0000ee"/>
                  <w:u w:val="single"/>
                  <w:rtl w:val="0"/>
                </w:rPr>
                <w:t xml:space="preserve">IG015_Area Weighted R-U</w:t>
              </w:r>
            </w:hyperlink>
            <w:r w:rsidDel="00000000" w:rsidR="00000000" w:rsidRPr="00000000">
              <w:rPr>
                <w:rtl w:val="0"/>
              </w:rPr>
            </w:r>
          </w:p>
          <w:p w:rsidR="00000000" w:rsidDel="00000000" w:rsidP="00000000" w:rsidRDefault="00000000" w:rsidRPr="00000000" w14:paraId="00000037">
            <w:pPr>
              <w:widowControl w:val="0"/>
              <w:numPr>
                <w:ilvl w:val="0"/>
                <w:numId w:val="5"/>
              </w:numPr>
              <w:tabs>
                <w:tab w:val="right" w:leader="none" w:pos="10800"/>
              </w:tabs>
              <w:spacing w:line="240" w:lineRule="auto"/>
              <w:ind w:left="720" w:hanging="360"/>
              <w:rPr>
                <w:sz w:val="20"/>
                <w:szCs w:val="20"/>
                <w:highlight w:val="white"/>
              </w:rPr>
            </w:pPr>
            <w:r w:rsidDel="00000000" w:rsidR="00000000" w:rsidRPr="00000000">
              <w:rPr>
                <w:rtl w:val="0"/>
              </w:rPr>
              <w:t xml:space="preserve">Fenestration Optimization - Culp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1"/>
              </w:numPr>
              <w:tabs>
                <w:tab w:val="right" w:leader="none" w:pos="10800"/>
              </w:tabs>
              <w:spacing w:line="240" w:lineRule="auto"/>
              <w:ind w:left="720" w:hanging="360"/>
              <w:rPr>
                <w:u w:val="none"/>
              </w:rPr>
            </w:pPr>
            <w:r w:rsidDel="00000000" w:rsidR="00000000" w:rsidRPr="00000000">
              <w:rPr>
                <w:rtl w:val="0"/>
              </w:rPr>
              <w:t xml:space="preserve">Take Addenda G back to Main on Thurs or modify with a motion in ESC to present Thursday?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tabs>
                <w:tab w:val="right" w:leader="none" w:pos="10800"/>
              </w:tabs>
              <w:spacing w:line="240" w:lineRule="auto"/>
              <w:ind w:left="0" w:firstLine="0"/>
              <w:rPr>
                <w:b w:val="1"/>
                <w:bCs w:val="1"/>
              </w:rPr>
            </w:pPr>
            <w:r w:rsidDel="00000000" w:rsidR="00000000" w:rsidRPr="00000000">
              <w:rPr>
                <w:b w:val="1"/>
                <w:bCs w:val="1"/>
                <w:rtl w:val="0"/>
              </w:rPr>
              <w:t xml:space="preserve">7. New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r>
    </w:tbl>
    <w:p w:rsidR="00000000" w:rsidDel="00000000" w:rsidP="00000000" w:rsidRDefault="00000000" w:rsidRPr="00000000" w14:paraId="0000003B">
      <w:pPr>
        <w:rPr/>
      </w:pPr>
      <w:r w:rsidDel="00000000" w:rsidR="00000000" w:rsidRPr="00000000">
        <w:rPr>
          <w:rtl w:val="0"/>
        </w:rPr>
        <w:tab/>
        <w:tab/>
      </w:r>
    </w:p>
    <w:p w:rsidR="00000000" w:rsidDel="00000000" w:rsidP="00000000" w:rsidRDefault="00000000" w:rsidRPr="00000000" w14:paraId="0000003C">
      <w:pPr>
        <w:pStyle w:val="Heading3"/>
        <w:widowControl w:val="0"/>
        <w:spacing w:before="0" w:line="240" w:lineRule="auto"/>
        <w:rPr>
          <w:u w:val="single"/>
        </w:rPr>
      </w:pPr>
      <w:bookmarkStart w:colFirst="0" w:colLast="0" w:name="_2btpn1etxbpo" w:id="6"/>
      <w:bookmarkEnd w:id="6"/>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3"/>
        <w:widowControl w:val="0"/>
        <w:spacing w:before="0" w:line="240" w:lineRule="auto"/>
        <w:rPr>
          <w:u w:val="single"/>
        </w:rPr>
      </w:pPr>
      <w:bookmarkStart w:colFirst="0" w:colLast="0" w:name="_lrojhamisl16" w:id="7"/>
      <w:bookmarkEnd w:id="7"/>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r>
    </w:p>
    <w:tbl>
      <w:tblPr>
        <w:tblStyle w:val="Table3"/>
        <w:tblW w:w="14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40"/>
        <w:gridCol w:w="8175"/>
        <w:tblGridChange w:id="0">
          <w:tblGrid>
            <w:gridCol w:w="6240"/>
            <w:gridCol w:w="817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3F">
            <w:pPr>
              <w:pStyle w:val="Heading3"/>
              <w:widowControl w:val="0"/>
              <w:spacing w:before="0" w:line="240" w:lineRule="auto"/>
              <w:rPr/>
            </w:pPr>
            <w:bookmarkStart w:colFirst="0" w:colLast="0" w:name="_19n36hq447y4" w:id="8"/>
            <w:bookmarkEnd w:id="8"/>
            <w:r w:rsidDel="00000000" w:rsidR="00000000" w:rsidRPr="00000000">
              <w:rPr>
                <w:rtl w:val="0"/>
              </w:rPr>
              <w:t xml:space="preserve">Thursday 10/1/2026, 1:30 pm - 6 pm ET </w:t>
            </w:r>
          </w:p>
          <w:p w:rsidR="00000000" w:rsidDel="00000000" w:rsidP="00000000" w:rsidRDefault="00000000" w:rsidRPr="00000000" w14:paraId="00000040">
            <w:pPr>
              <w:spacing w:line="240" w:lineRule="auto"/>
              <w:rPr/>
            </w:pPr>
            <w:r w:rsidDel="00000000" w:rsidR="00000000" w:rsidRPr="00000000">
              <w:rPr>
                <w:color w:val="ff0000"/>
                <w:sz w:val="28"/>
                <w:szCs w:val="28"/>
                <w:rtl w:val="0"/>
              </w:rPr>
              <w:t xml:space="preserve">Agenda Led by Francisco Flores</w:t>
            </w:r>
            <w:r w:rsidDel="00000000" w:rsidR="00000000" w:rsidRPr="00000000">
              <w:rPr>
                <w:rtl w:val="0"/>
              </w:rPr>
            </w:r>
          </w:p>
          <w:p w:rsidR="00000000" w:rsidDel="00000000" w:rsidP="00000000" w:rsidRDefault="00000000" w:rsidRPr="00000000" w14:paraId="00000041">
            <w:pPr>
              <w:pStyle w:val="Heading3"/>
              <w:widowControl w:val="0"/>
              <w:spacing w:before="0" w:line="240" w:lineRule="auto"/>
              <w:rPr/>
            </w:pPr>
            <w:bookmarkStart w:colFirst="0" w:colLast="0" w:name="_vg4181t2a416" w:id="9"/>
            <w:bookmarkEnd w:id="9"/>
            <w:r w:rsidDel="00000000" w:rsidR="00000000" w:rsidRPr="00000000">
              <w:rPr>
                <w:rtl w:val="0"/>
              </w:rPr>
              <w:t xml:space="preserve">Agenda Items - times are approximate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42">
            <w:pPr>
              <w:pStyle w:val="Heading3"/>
              <w:widowControl w:val="0"/>
              <w:spacing w:before="0" w:line="240" w:lineRule="auto"/>
              <w:rPr/>
            </w:pPr>
            <w:bookmarkStart w:colFirst="0" w:colLast="0" w:name="_mc6y4utgqx5s" w:id="10"/>
            <w:bookmarkEnd w:id="10"/>
            <w:r w:rsidDel="00000000" w:rsidR="00000000" w:rsidRPr="00000000">
              <w:rPr>
                <w:rtl w:val="0"/>
              </w:rPr>
              <w:t xml:space="preserve">Notes</w:t>
            </w:r>
          </w:p>
        </w:tc>
      </w:tr>
      <w:tr>
        <w:trPr>
          <w:cantSplit w:val="0"/>
          <w:trHeight w:val="47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numPr>
                <w:ilvl w:val="0"/>
                <w:numId w:val="2"/>
              </w:numPr>
              <w:spacing w:line="240" w:lineRule="auto"/>
              <w:ind w:left="270"/>
              <w:rPr>
                <w:b w:val="1"/>
                <w:bCs w:val="1"/>
                <w:sz w:val="22"/>
                <w:szCs w:val="22"/>
              </w:rPr>
            </w:pPr>
            <w:r w:rsidDel="00000000" w:rsidR="00000000" w:rsidRPr="00000000">
              <w:rPr>
                <w:b w:val="1"/>
                <w:bCs w:val="1"/>
                <w:rtl w:val="0"/>
              </w:rPr>
              <w:t xml:space="preserve">Introductions/Attendance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numPr>
                <w:ilvl w:val="0"/>
                <w:numId w:val="2"/>
              </w:numPr>
              <w:spacing w:line="240" w:lineRule="auto"/>
              <w:ind w:left="270"/>
              <w:rPr>
                <w:b w:val="1"/>
                <w:bCs w:val="1"/>
                <w:sz w:val="22"/>
                <w:szCs w:val="22"/>
              </w:rPr>
            </w:pPr>
            <w:r w:rsidDel="00000000" w:rsidR="00000000" w:rsidRPr="00000000">
              <w:rPr>
                <w:b w:val="1"/>
                <w:bCs w:val="1"/>
                <w:rtl w:val="0"/>
              </w:rPr>
              <w:t xml:space="preserve">Determination of quorum and review of agenda (9 Needed)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numPr>
                <w:ilvl w:val="0"/>
                <w:numId w:val="2"/>
              </w:numPr>
              <w:spacing w:line="240" w:lineRule="auto"/>
              <w:ind w:left="270"/>
              <w:rPr>
                <w:b w:val="1"/>
                <w:bCs w:val="1"/>
                <w:sz w:val="22"/>
                <w:szCs w:val="22"/>
              </w:rPr>
            </w:pPr>
            <w:r w:rsidDel="00000000" w:rsidR="00000000" w:rsidRPr="00000000">
              <w:rPr>
                <w:b w:val="1"/>
                <w:bCs w:val="1"/>
                <w:rtl w:val="0"/>
              </w:rPr>
              <w:t xml:space="preserve">Confirm meeting note taker, past notes comments, and announcements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numPr>
                <w:ilvl w:val="0"/>
                <w:numId w:val="2"/>
              </w:numPr>
              <w:tabs>
                <w:tab w:val="right" w:leader="none" w:pos="10800"/>
              </w:tabs>
              <w:spacing w:line="240" w:lineRule="auto"/>
              <w:ind w:left="270" w:hanging="270"/>
              <w:rPr>
                <w:b w:val="1"/>
                <w:bCs w:val="1"/>
                <w:sz w:val="22"/>
                <w:szCs w:val="22"/>
              </w:rPr>
            </w:pPr>
            <w:r w:rsidDel="00000000" w:rsidR="00000000" w:rsidRPr="00000000">
              <w:rPr>
                <w:b w:val="1"/>
                <w:bCs w:val="1"/>
                <w:rtl w:val="0"/>
              </w:rPr>
              <w:t xml:space="preserve">ESC Work Items (continued)</w:t>
            </w:r>
          </w:p>
          <w:p w:rsidR="00000000" w:rsidDel="00000000" w:rsidP="00000000" w:rsidRDefault="00000000" w:rsidRPr="00000000" w14:paraId="0000004A">
            <w:pPr>
              <w:widowControl w:val="0"/>
              <w:numPr>
                <w:ilvl w:val="0"/>
                <w:numId w:val="4"/>
              </w:numPr>
              <w:tabs>
                <w:tab w:val="right" w:leader="none" w:pos="10800"/>
              </w:tabs>
              <w:spacing w:line="240" w:lineRule="auto"/>
              <w:ind w:left="720" w:hanging="360"/>
            </w:pPr>
            <w:r w:rsidDel="00000000" w:rsidR="00000000" w:rsidRPr="00000000">
              <w:rPr>
                <w:rtl w:val="0"/>
              </w:rPr>
              <w:t xml:space="preserve">Continue discussion from previous day</w:t>
            </w:r>
            <w:r w:rsidDel="00000000" w:rsidR="00000000" w:rsidRPr="00000000">
              <w:rPr>
                <w:rtl w:val="0"/>
              </w:rPr>
            </w:r>
          </w:p>
          <w:p w:rsidR="00000000" w:rsidDel="00000000" w:rsidP="00000000" w:rsidRDefault="00000000" w:rsidRPr="00000000" w14:paraId="0000004B">
            <w:pPr>
              <w:widowControl w:val="0"/>
              <w:numPr>
                <w:ilvl w:val="0"/>
                <w:numId w:val="4"/>
              </w:numPr>
              <w:tabs>
                <w:tab w:val="right" w:leader="none" w:pos="10800"/>
              </w:tabs>
              <w:spacing w:line="240" w:lineRule="auto"/>
              <w:ind w:left="720" w:hanging="360"/>
              <w:rPr>
                <w:sz w:val="20"/>
                <w:szCs w:val="20"/>
                <w:highlight w:val="white"/>
              </w:rPr>
            </w:pPr>
            <w:r w:rsidDel="00000000" w:rsidR="00000000" w:rsidRPr="00000000">
              <w:rPr>
                <w:highlight w:val="white"/>
                <w:rtl w:val="0"/>
              </w:rPr>
              <w:t xml:space="preserve">Coordinate 5.5.5.5 Other Thermal Bridge requirements across CH 5, Ch 12, Appdx C, and Appx G (Crandell) -</w:t>
            </w:r>
            <w:r w:rsidDel="00000000" w:rsidR="00000000" w:rsidRPr="00000000">
              <w:rPr>
                <w:b w:val="1"/>
                <w:bCs w:val="1"/>
                <w:highlight w:val="yellow"/>
                <w:rtl w:val="0"/>
              </w:rPr>
              <w:br w:type="textWrapping"/>
            </w:r>
            <w:hyperlink r:id="rId16">
              <w:r w:rsidDel="00000000" w:rsidR="00000000" w:rsidRPr="00000000">
                <w:rPr>
                  <w:color w:val="0000ee"/>
                  <w:highlight w:val="white"/>
                  <w:u w:val="single"/>
                  <w:rtl w:val="0"/>
                </w:rPr>
                <w:t xml:space="preserve">2025ESC-IG005 - Other thermal Bridge 5.5.5.5</w:t>
              </w:r>
            </w:hyperlink>
            <w:r w:rsidDel="00000000" w:rsidR="00000000" w:rsidRPr="00000000">
              <w:rPr>
                <w:rtl w:val="0"/>
              </w:rPr>
            </w:r>
          </w:p>
          <w:p w:rsidR="00000000" w:rsidDel="00000000" w:rsidP="00000000" w:rsidRDefault="00000000" w:rsidRPr="00000000" w14:paraId="0000004C">
            <w:pPr>
              <w:widowControl w:val="0"/>
              <w:numPr>
                <w:ilvl w:val="0"/>
                <w:numId w:val="4"/>
              </w:numPr>
              <w:tabs>
                <w:tab w:val="right" w:leader="none" w:pos="10800"/>
              </w:tabs>
              <w:spacing w:line="240" w:lineRule="auto"/>
              <w:ind w:left="720" w:hanging="360"/>
              <w:rPr>
                <w:highlight w:val="white"/>
              </w:rPr>
            </w:pPr>
            <w:r w:rsidDel="00000000" w:rsidR="00000000" w:rsidRPr="00000000">
              <w:rPr>
                <w:rtl w:val="0"/>
              </w:rPr>
              <w:t xml:space="preserve">Air Leakage Modeling Improvement (Weston)</w:t>
              <w:br w:type="textWrapping"/>
            </w:r>
            <w:hyperlink r:id="rId17">
              <w:r w:rsidDel="00000000" w:rsidR="00000000" w:rsidRPr="00000000">
                <w:rPr>
                  <w:color w:val="0000ee"/>
                  <w:u w:val="single"/>
                  <w:rtl w:val="0"/>
                </w:rPr>
                <w:t xml:space="preserve">IG008_Air Leakage Modeling</w:t>
              </w:r>
            </w:hyperlink>
            <w:r w:rsidDel="00000000" w:rsidR="00000000" w:rsidRPr="00000000">
              <w:rPr>
                <w:rtl w:val="0"/>
              </w:rPr>
            </w:r>
          </w:p>
          <w:p w:rsidR="00000000" w:rsidDel="00000000" w:rsidP="00000000" w:rsidRDefault="00000000" w:rsidRPr="00000000" w14:paraId="0000004D">
            <w:pPr>
              <w:widowControl w:val="0"/>
              <w:numPr>
                <w:ilvl w:val="0"/>
                <w:numId w:val="4"/>
              </w:numPr>
              <w:tabs>
                <w:tab w:val="right" w:leader="none" w:pos="10800"/>
              </w:tabs>
              <w:spacing w:line="240" w:lineRule="auto"/>
              <w:ind w:left="720" w:hanging="360"/>
            </w:pPr>
            <w:hyperlink r:id="rId18">
              <w:r w:rsidDel="00000000" w:rsidR="00000000" w:rsidRPr="00000000">
                <w:rPr>
                  <w:color w:val="1155cc"/>
                  <w:u w:val="single"/>
                  <w:rtl w:val="0"/>
                </w:rPr>
                <w:t xml:space="preserve">metal frame u factor alignment</w:t>
              </w:r>
            </w:hyperlink>
            <w:r w:rsidDel="00000000" w:rsidR="00000000" w:rsidRPr="00000000">
              <w:rPr>
                <w:rtl w:val="0"/>
              </w:rPr>
              <w:t xml:space="preserve"> (Farbman)</w:t>
            </w:r>
          </w:p>
          <w:p w:rsidR="00000000" w:rsidDel="00000000" w:rsidP="00000000" w:rsidRDefault="00000000" w:rsidRPr="00000000" w14:paraId="0000004E">
            <w:pPr>
              <w:widowControl w:val="0"/>
              <w:numPr>
                <w:ilvl w:val="0"/>
                <w:numId w:val="4"/>
              </w:numPr>
              <w:tabs>
                <w:tab w:val="right" w:leader="none" w:pos="10800"/>
              </w:tabs>
              <w:spacing w:line="240" w:lineRule="auto"/>
              <w:ind w:left="720" w:hanging="360"/>
              <w:rPr>
                <w:u w:val="none"/>
              </w:rPr>
            </w:pPr>
            <w:r w:rsidDel="00000000" w:rsidR="00000000" w:rsidRPr="00000000">
              <w:rPr>
                <w:rtl w:val="0"/>
              </w:rPr>
              <w:t xml:space="preserve">Review scope of old User manual diagrams to add </w:t>
            </w:r>
          </w:p>
          <w:p w:rsidR="00000000" w:rsidDel="00000000" w:rsidP="00000000" w:rsidRDefault="00000000" w:rsidRPr="00000000" w14:paraId="0000004F">
            <w:pPr>
              <w:widowControl w:val="0"/>
              <w:numPr>
                <w:ilvl w:val="0"/>
                <w:numId w:val="4"/>
              </w:numPr>
              <w:tabs>
                <w:tab w:val="right" w:leader="none" w:pos="10800"/>
              </w:tabs>
              <w:spacing w:line="240" w:lineRule="auto"/>
              <w:ind w:left="720" w:hanging="360"/>
              <w:rPr>
                <w:u w:val="none"/>
              </w:rPr>
            </w:pPr>
            <w:r w:rsidDel="00000000" w:rsidR="00000000" w:rsidRPr="00000000">
              <w:rPr>
                <w:rtl w:val="0"/>
              </w:rPr>
              <w:t xml:space="preserve">(Foundation insulation) to Appendix K. (change title to match?) Looking for volunteers</w:t>
            </w:r>
          </w:p>
          <w:p w:rsidR="00000000" w:rsidDel="00000000" w:rsidP="00000000" w:rsidRDefault="00000000" w:rsidRPr="00000000" w14:paraId="00000050">
            <w:pPr>
              <w:widowControl w:val="0"/>
              <w:numPr>
                <w:ilvl w:val="0"/>
                <w:numId w:val="4"/>
              </w:numPr>
              <w:tabs>
                <w:tab w:val="right" w:leader="none" w:pos="10800"/>
              </w:tabs>
              <w:spacing w:line="240" w:lineRule="auto"/>
              <w:ind w:left="810" w:hanging="360"/>
              <w:rPr>
                <w:u w:val="none"/>
              </w:rPr>
            </w:pPr>
            <w:r w:rsidDel="00000000" w:rsidR="00000000" w:rsidRPr="00000000">
              <w:rPr>
                <w:rtl w:val="0"/>
              </w:rPr>
              <w:t xml:space="preserve">OED Envelope Draft Review? - Nathan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numPr>
                <w:ilvl w:val="0"/>
                <w:numId w:val="2"/>
              </w:numPr>
              <w:tabs>
                <w:tab w:val="right" w:leader="none" w:pos="10800"/>
              </w:tabs>
              <w:spacing w:line="240" w:lineRule="auto"/>
              <w:ind w:left="270" w:hanging="270"/>
              <w:rPr>
                <w:b w:val="1"/>
                <w:bCs w:val="1"/>
                <w:sz w:val="22"/>
                <w:szCs w:val="22"/>
              </w:rPr>
            </w:pPr>
            <w:r w:rsidDel="00000000" w:rsidR="00000000" w:rsidRPr="00000000">
              <w:rPr>
                <w:b w:val="1"/>
                <w:bCs w:val="1"/>
                <w:rtl w:val="0"/>
              </w:rPr>
              <w:t xml:space="preserve">New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r>
          </w:p>
        </w:tc>
      </w:tr>
    </w:tbl>
    <w:p w:rsidR="00000000" w:rsidDel="00000000" w:rsidP="00000000" w:rsidRDefault="00000000" w:rsidRPr="00000000" w14:paraId="00000054">
      <w:pPr>
        <w:widowControl w:val="0"/>
        <w:spacing w:line="240" w:lineRule="auto"/>
        <w:ind w:left="0" w:right="0" w:firstLine="0"/>
        <w:rPr/>
      </w:pPr>
      <w:r w:rsidDel="00000000" w:rsidR="00000000" w:rsidRPr="00000000">
        <w:rPr>
          <w:rtl w:val="0"/>
        </w:rPr>
        <w:tab/>
      </w:r>
    </w:p>
    <w:p w:rsidR="00000000" w:rsidDel="00000000" w:rsidP="00000000" w:rsidRDefault="00000000" w:rsidRPr="00000000" w14:paraId="00000055">
      <w:pPr>
        <w:rPr/>
      </w:pPr>
      <w:r w:rsidDel="00000000" w:rsidR="00000000" w:rsidRPr="00000000">
        <w:rPr>
          <w:rtl w:val="0"/>
        </w:rPr>
      </w:r>
    </w:p>
    <w:sectPr>
      <w:pgSz w:h="12240" w:w="15840" w:orient="landscape"/>
      <w:pgMar w:bottom="360" w:top="36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sz w:val="20"/>
        <w:szCs w:val="20"/>
      </w:rPr>
    </w:lvl>
    <w:lvl w:ilvl="1">
      <w:start w:val="1"/>
      <w:numFmt w:val="lowerLetter"/>
      <w:lvlText w:val="(%2)"/>
      <w:lvlJc w:val="left"/>
      <w:pPr>
        <w:ind w:left="1080" w:hanging="360"/>
      </w:pPr>
      <w:rPr>
        <w:rFonts w:ascii="Arial" w:cs="Arial" w:eastAsia="Arial" w:hAnsi="Arial"/>
        <w:b w:val="0"/>
        <w:bCs w:val="0"/>
        <w:sz w:val="20"/>
        <w:szCs w:val="20"/>
      </w:rPr>
    </w:lvl>
    <w:lvl w:ilvl="2">
      <w:start w:val="1"/>
      <w:numFmt w:val="lowerRoman"/>
      <w:lvlText w:val="%3."/>
      <w:lvlJc w:val="left"/>
      <w:pPr>
        <w:ind w:left="1440" w:hanging="360"/>
      </w:pPr>
      <w:rPr>
        <w:rFonts w:ascii="Arial" w:cs="Arial" w:eastAsia="Arial" w:hAnsi="Arial"/>
        <w:i w:val="0"/>
        <w:iCs w:val="0"/>
        <w:sz w:val="20"/>
        <w:szCs w:val="20"/>
      </w:rPr>
    </w:lvl>
    <w:lvl w:ilvl="3">
      <w:start w:val="1"/>
      <w:numFmt w:val="decimal"/>
      <w:lvlText w:val="%4)"/>
      <w:lvlJc w:val="left"/>
      <w:pPr>
        <w:ind w:left="1800" w:hanging="360"/>
      </w:pPr>
      <w:rPr>
        <w:rFonts w:ascii="Arial" w:cs="Arial" w:eastAsia="Arial" w:hAnsi="Arial"/>
        <w:sz w:val="20"/>
        <w:szCs w:val="20"/>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rFonts w:ascii="Arial" w:cs="Arial" w:eastAsia="Arial" w:hAnsi="Arial"/>
        <w:sz w:val="20"/>
        <w:szCs w:val="20"/>
      </w:rPr>
    </w:lvl>
    <w:lvl w:ilvl="1">
      <w:start w:val="1"/>
      <w:numFmt w:val="lowerLetter"/>
      <w:lvlText w:val="(%2)"/>
      <w:lvlJc w:val="left"/>
      <w:pPr>
        <w:ind w:left="1080" w:hanging="360"/>
      </w:pPr>
      <w:rPr>
        <w:rFonts w:ascii="Arial" w:cs="Arial" w:eastAsia="Arial" w:hAnsi="Arial"/>
        <w:b w:val="0"/>
        <w:bCs w:val="0"/>
        <w:sz w:val="20"/>
        <w:szCs w:val="20"/>
      </w:rPr>
    </w:lvl>
    <w:lvl w:ilvl="2">
      <w:start w:val="1"/>
      <w:numFmt w:val="lowerRoman"/>
      <w:lvlText w:val="%3."/>
      <w:lvlJc w:val="left"/>
      <w:pPr>
        <w:ind w:left="1440" w:hanging="360"/>
      </w:pPr>
      <w:rPr>
        <w:rFonts w:ascii="Arial" w:cs="Arial" w:eastAsia="Arial" w:hAnsi="Arial"/>
        <w:i w:val="0"/>
        <w:iCs w:val="0"/>
        <w:sz w:val="20"/>
        <w:szCs w:val="20"/>
      </w:rPr>
    </w:lvl>
    <w:lvl w:ilvl="3">
      <w:start w:val="1"/>
      <w:numFmt w:val="decimal"/>
      <w:lvlText w:val="%4)"/>
      <w:lvlJc w:val="left"/>
      <w:pPr>
        <w:ind w:left="1800" w:hanging="360"/>
      </w:pPr>
      <w:rPr>
        <w:rFonts w:ascii="Arial" w:cs="Arial" w:eastAsia="Arial" w:hAnsi="Arial"/>
        <w:sz w:val="20"/>
        <w:szCs w:val="20"/>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ashrae.org/codeofethics" TargetMode="External"/><Relationship Id="rId10" Type="http://schemas.openxmlformats.org/officeDocument/2006/relationships/hyperlink" Target="http://www.ashrae.org/codeofethics" TargetMode="External"/><Relationship Id="rId13" Type="http://schemas.openxmlformats.org/officeDocument/2006/relationships/hyperlink" Target="https://docs.google.com/spreadsheets/d/1GUSJfN6q0QViLPRkhF8RV-11ZVA1kFQXPupNSzmd0uE/edit?gid=1154200607#gid=1154200607" TargetMode="External"/><Relationship Id="rId12" Type="http://schemas.openxmlformats.org/officeDocument/2006/relationships/hyperlink" Target="https://youtu.be/ykisOzjHyZ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GUSJfN6q0QViLPRkhF8RV-11ZVA1kFQXPupNSzmd0uE/edit#gid=1154200607" TargetMode="External"/><Relationship Id="rId15" Type="http://schemas.openxmlformats.org/officeDocument/2006/relationships/hyperlink" Target="https://drive.google.com/drive/folders/14uFcLIHKylVFh1nro0k0g_uWM1nl3zkJ" TargetMode="External"/><Relationship Id="rId14" Type="http://schemas.openxmlformats.org/officeDocument/2006/relationships/hyperlink" Target="https://drive.google.com/drive/folders/1FEQQU8Pcb-c9H0RkO6NAaJ2c5fBF0PJZ?usp=drive_link" TargetMode="External"/><Relationship Id="rId17" Type="http://schemas.openxmlformats.org/officeDocument/2006/relationships/hyperlink" Target="https://drive.google.com/drive/folders/1WtGpWWLb3TVIRUrOnONfi3Mf-g2g3N07?usp=drive_link" TargetMode="External"/><Relationship Id="rId16" Type="http://schemas.openxmlformats.org/officeDocument/2006/relationships/hyperlink" Target="https://drive.google.com/drive/folders/19fLRbJ1_1IqOBgCb_Ayp3PFCoiHMon_x?usp=drive_link" TargetMode="External"/><Relationship Id="rId5" Type="http://schemas.openxmlformats.org/officeDocument/2006/relationships/styles" Target="styles.xml"/><Relationship Id="rId6" Type="http://schemas.openxmlformats.org/officeDocument/2006/relationships/hyperlink" Target="https://ashrae.webex.com/ashrae/j.php?MTID=m9a2ad7eb4aaa4034a20051e817126f58" TargetMode="External"/><Relationship Id="rId18" Type="http://schemas.openxmlformats.org/officeDocument/2006/relationships/hyperlink" Target="https://drive.google.com/drive/folders/1Jm6VB1dOUECOGuv8oE0WhVZwUKlDnd5K" TargetMode="External"/><Relationship Id="rId7" Type="http://schemas.openxmlformats.org/officeDocument/2006/relationships/hyperlink" Target="https://docs.google.com/document/d/1G6dyX7lIF27FprBxh2_2GSQdBxmn82evnY2ERX1oinM/edit?tab=t.0" TargetMode="External"/><Relationship Id="rId8" Type="http://schemas.openxmlformats.org/officeDocument/2006/relationships/hyperlink" Target="https://ashrae.webex.com/ashrae/j.php?MTID=m9a2ad7eb4aaa4034a20051e817126f5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